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6C380">
      <w:pPr>
        <w:widowControl w:val="0"/>
        <w:spacing w:after="240" w:afterLines="10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E96CBDB">
      <w:pPr>
        <w:spacing w:before="120" w:beforeLines="50" w:line="2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《医药论坛杂志》杂志社2025年招聘岗位需求表</w:t>
      </w:r>
    </w:p>
    <w:bookmarkEnd w:id="0"/>
    <w:tbl>
      <w:tblPr>
        <w:tblStyle w:val="4"/>
        <w:tblW w:w="136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335"/>
        <w:gridCol w:w="1908"/>
        <w:gridCol w:w="1197"/>
        <w:gridCol w:w="4732"/>
        <w:gridCol w:w="3667"/>
      </w:tblGrid>
      <w:tr w14:paraId="2744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7FE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979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岗位名称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1B9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学历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A8E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招聘人数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5F9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岗位职责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B88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lang w:bidi="ar"/>
              </w:rPr>
              <w:t>岗位要求</w:t>
            </w:r>
          </w:p>
        </w:tc>
      </w:tr>
      <w:tr w14:paraId="1A6B9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1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医学编辑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应届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硕士研究生及以上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择业期内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1.从事医学论文来稿的初审、编辑、校对等工作；</w:t>
            </w:r>
          </w:p>
          <w:p w14:paraId="31AC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2.联系作者与审稿专家，及时沟通解决稿件中的问题；</w:t>
            </w:r>
          </w:p>
          <w:p w14:paraId="3C8A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3.学习最新学术期刊编排规范，确保编校质量，保证每期按时高质量出版；</w:t>
            </w:r>
          </w:p>
          <w:p w14:paraId="05DA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入职后需考取出版专业资格证书；</w:t>
            </w:r>
          </w:p>
          <w:p w14:paraId="32B8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5.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做好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论文相关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资料的整理工作；</w:t>
            </w:r>
          </w:p>
          <w:p w14:paraId="14A9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.完成领导交办的其他工作。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1.年龄在30周岁以下（1995年1月1日以后出生）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；</w:t>
            </w:r>
          </w:p>
          <w:p w14:paraId="448C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基础医学、临床医学、药学、公共卫生与预防医学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流行病学与卫生统计学方向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相关专业；</w:t>
            </w:r>
          </w:p>
          <w:p w14:paraId="3F9B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.中共党员或预备党员优先考虑录用；</w:t>
            </w:r>
          </w:p>
          <w:p w14:paraId="0D19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.英语六级分数≥425分以上者优先考虑录用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。</w:t>
            </w:r>
          </w:p>
        </w:tc>
      </w:tr>
      <w:tr w14:paraId="6EBB6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Lines="50"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编务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应届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本科及以上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择业期内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1.从事医学论文来稿的分稿、送审、资料管理、综合办公等工作；</w:t>
            </w:r>
          </w:p>
          <w:p w14:paraId="33D0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2.联系作者与审稿专家，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定期维护网站及审稿专家库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；</w:t>
            </w:r>
          </w:p>
          <w:p w14:paraId="6454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3.做好资料的整理工作，负责期刊的邮寄、发行工作；</w:t>
            </w:r>
          </w:p>
          <w:p w14:paraId="65CF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4.完成领导交办的其他工作。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1.年龄在2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周岁以下（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2000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年1月1日以后出生）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；</w:t>
            </w:r>
          </w:p>
          <w:p w14:paraId="5CCE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临床医学、统计学、计算机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等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相关专业；</w:t>
            </w:r>
          </w:p>
          <w:p w14:paraId="767D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.中共党员或预备党员优先考虑录用；</w:t>
            </w:r>
          </w:p>
          <w:p w14:paraId="6305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.可熟练使用计算机进行文字编校工作，熟悉计算机、制图等软件的操作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。</w:t>
            </w:r>
          </w:p>
        </w:tc>
      </w:tr>
      <w:tr w14:paraId="056A1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A64D">
            <w:pPr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86F7">
            <w:pPr>
              <w:spacing w:after="120" w:afterLines="5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8DC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02BB">
            <w:pPr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F22D">
            <w:pPr>
              <w:spacing w:after="120" w:afterLines="5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E3F9">
            <w:pPr>
              <w:spacing w:after="120" w:afterLines="5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 w14:paraId="0480C788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62DE0"/>
    <w:rsid w:val="12BD30DE"/>
    <w:rsid w:val="259C7483"/>
    <w:rsid w:val="30BB055B"/>
    <w:rsid w:val="484808A4"/>
    <w:rsid w:val="59C62DE0"/>
    <w:rsid w:val="66D41541"/>
    <w:rsid w:val="715D46EB"/>
    <w:rsid w:val="7938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2025-09-23T13:15:00Z</dcterms:created>
  <dc:creator>王志龙</dc:creator>
  <cp:lastModifiedBy>王志龙</cp:lastModifiedBy>
  <dcterms:modified xsi:type="dcterms:W3CDTF">2025-09-23T13:17:08Z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C7386C0E9A9F447E8C6590103E062F97_13</vt:lpwstr>
  </property>
  <property fmtid="{D5CDD505-2E9C-101B-9397-08002B2CF9AE}" pid="4" name="KSOTemplateDocerSaveRecord">
    <vt:lpwstr>eyJoZGlkIjoiMTQ0NmM3NzJhNmYzZjU1MzE3MTAzNTkwNjhmNDcyNTYiLCJ1c2VySWQiOiI0Nzk2Mjg1NzIifQ==</vt:lpwstr>
  </property>
</Properties>
</file>