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D76E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27704E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</w:rPr>
        <w:t>河南省医学科学院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  <w:lang w:val="en-US" w:eastAsia="zh-CN"/>
        </w:rPr>
        <w:t>脑科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  <w:lang w:val="en-US" w:eastAsia="zh-CN"/>
        </w:rPr>
        <w:t>学研究所</w:t>
      </w:r>
    </w:p>
    <w:p w14:paraId="786035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</w:rPr>
        <w:t>202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  <w:lang w:val="en-US" w:eastAsia="zh-CN"/>
        </w:rPr>
        <w:t>5年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spacing w:val="0"/>
          <w:sz w:val="40"/>
          <w:szCs w:val="40"/>
        </w:rPr>
        <w:t>工作人员招聘需求表</w:t>
      </w:r>
    </w:p>
    <w:tbl>
      <w:tblPr>
        <w:tblStyle w:val="3"/>
        <w:tblW w:w="9617" w:type="dxa"/>
        <w:tblInd w:w="-4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19"/>
        <w:gridCol w:w="721"/>
        <w:gridCol w:w="1002"/>
        <w:gridCol w:w="2972"/>
        <w:gridCol w:w="3117"/>
      </w:tblGrid>
      <w:tr w14:paraId="1CF7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D18">
            <w:pPr>
              <w:widowControl/>
              <w:jc w:val="center"/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8E30">
            <w:pPr>
              <w:widowControl/>
              <w:jc w:val="center"/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岗位</w:t>
            </w: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4727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招聘人数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53B4">
            <w:pPr>
              <w:widowControl/>
              <w:jc w:val="center"/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学历</w:t>
            </w:r>
          </w:p>
          <w:p w14:paraId="49D02004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要求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12BF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岗位</w:t>
            </w: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要求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BFA7">
            <w:pPr>
              <w:widowControl/>
              <w:jc w:val="center"/>
              <w:rPr>
                <w:rFonts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岗位描述</w:t>
            </w:r>
          </w:p>
        </w:tc>
      </w:tr>
      <w:tr w14:paraId="483B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C211">
            <w:pPr>
              <w:widowControl/>
              <w:jc w:val="center"/>
              <w:rPr>
                <w:rFonts w:hint="default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4CB2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科研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助理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3985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440E">
            <w:pPr>
              <w:widowControl/>
              <w:jc w:val="center"/>
              <w:rPr>
                <w:rFonts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硕士研究生及以上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A1B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精神病与精神卫生学、神经生物学、生物化学与分子生物学、免疫学、实验动物学等相关专业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；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2.1995年1月1日以后出生。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55FE">
            <w:pPr>
              <w:widowControl/>
              <w:jc w:val="left"/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协助PI从事相关方向的研究，同时协助维持平台的整体运行与技术支持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；</w:t>
            </w:r>
          </w:p>
          <w:p w14:paraId="6C4A62AE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执行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研究所日常事务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eastAsia="zh-CN" w:bidi="ar"/>
              </w:rPr>
              <w:t>及指令性工作</w:t>
            </w:r>
            <w:r>
              <w:rPr>
                <w:rFonts w:hint="eastAsia" w:ascii="仿宋_GB2312" w:hAnsi="΢���ź�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。</w:t>
            </w:r>
          </w:p>
        </w:tc>
      </w:tr>
    </w:tbl>
    <w:p w14:paraId="31F68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46CE25-8410-48E8-BECE-95FC6929FD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0B6D259-83B9-4253-AC8D-B0352EEF98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B88292-278E-46E8-A530-58C4CF1DB90E}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0C9CAFE-7087-4935-8E77-3D5E6497F4E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2117"/>
    <w:rsid w:val="021F2117"/>
    <w:rsid w:val="028225B2"/>
    <w:rsid w:val="06EB7DE7"/>
    <w:rsid w:val="0E3E08ED"/>
    <w:rsid w:val="1A853B3A"/>
    <w:rsid w:val="1B924ADC"/>
    <w:rsid w:val="43476AAC"/>
    <w:rsid w:val="463A6CB2"/>
    <w:rsid w:val="66F61260"/>
    <w:rsid w:val="70E33E24"/>
    <w:rsid w:val="789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180</Characters>
  <Lines>0</Lines>
  <Paragraphs>0</Paragraphs>
  <TotalTime>2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2024-11-28T02:31:00Z</dcterms:created>
  <dc:creator>王慧颖</dc:creator>
  <cp:lastModifiedBy>王志龙</cp:lastModifiedBy>
  <dcterms:modified xsi:type="dcterms:W3CDTF">2025-08-18T08:30:57Z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DB5764FFABC9491BB46D7E91936DEF92_13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