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144E">
      <w:pPr>
        <w:spacing w:line="4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053F4DB2">
      <w:pPr>
        <w:pStyle w:val="2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bookmarkStart w:id="0" w:name="_GoBack"/>
      <w:bookmarkEnd w:id="0"/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0"/>
          <w:szCs w:val="40"/>
        </w:rPr>
        <w:t>河南省医学科学院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0"/>
          <w:szCs w:val="40"/>
          <w:lang w:val="en-US" w:eastAsia="zh-CN"/>
        </w:rPr>
        <w:t>生物治疗研究所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0"/>
          <w:sz w:val="40"/>
          <w:szCs w:val="40"/>
        </w:rPr>
        <w:t>应聘人员报名表</w:t>
      </w:r>
    </w:p>
    <w:p w14:paraId="5B214EEF">
      <w:pPr>
        <w:spacing w:line="400" w:lineRule="exact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D5CC62C">
      <w:pPr>
        <w:spacing w:line="400" w:lineRule="exact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岗位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序号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及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岗位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名称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</w:t>
      </w:r>
    </w:p>
    <w:tbl>
      <w:tblPr>
        <w:tblStyle w:val="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0165DC8A"/>
    <w:sectPr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4B490-3FCD-453B-B8E7-46C16D6D98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5D7969-079C-4CFB-9027-FC82CC548B3A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A091FD-7F9C-476B-956F-51F44D44CE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08A559C9"/>
    <w:rsid w:val="1D20068B"/>
    <w:rsid w:val="306C76FE"/>
    <w:rsid w:val="59F347BB"/>
    <w:rsid w:val="6A7644CA"/>
    <w:rsid w:val="6DD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王志龙</cp:lastModifiedBy>
  <dcterms:modified xsi:type="dcterms:W3CDTF">2025-10-13T07:26:53Z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556D85C59C3D4900BBBC27CA5F451CA6_13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